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5411" w14:textId="77777777" w:rsidR="0077414D" w:rsidRPr="0077414D" w:rsidRDefault="0077414D" w:rsidP="0077414D">
      <w:pPr>
        <w:spacing w:after="0" w:line="240" w:lineRule="auto"/>
        <w:jc w:val="center"/>
        <w:rPr>
          <w:rFonts w:ascii="Times New Roman" w:eastAsia="Times New Roman" w:hAnsi="Times New Roman" w:cs="Times New Roman"/>
          <w:sz w:val="24"/>
          <w:szCs w:val="24"/>
        </w:rPr>
      </w:pPr>
      <w:r w:rsidRPr="0077414D">
        <w:rPr>
          <w:rFonts w:ascii="Calibri" w:eastAsia="Times New Roman" w:hAnsi="Calibri" w:cs="Calibri"/>
          <w:color w:val="000000"/>
        </w:rPr>
        <w:t>Back &amp; Neck Care Center of North County, LLC</w:t>
      </w:r>
    </w:p>
    <w:p w14:paraId="7BA2FCBE" w14:textId="77777777" w:rsidR="0077414D" w:rsidRPr="0077414D" w:rsidRDefault="0077414D" w:rsidP="0077414D">
      <w:pPr>
        <w:spacing w:after="0" w:line="240" w:lineRule="auto"/>
        <w:jc w:val="center"/>
        <w:rPr>
          <w:rFonts w:ascii="Times New Roman" w:eastAsia="Times New Roman" w:hAnsi="Times New Roman" w:cs="Times New Roman"/>
          <w:sz w:val="24"/>
          <w:szCs w:val="24"/>
        </w:rPr>
      </w:pPr>
      <w:r w:rsidRPr="0077414D">
        <w:rPr>
          <w:rFonts w:ascii="Calibri" w:eastAsia="Times New Roman" w:hAnsi="Calibri" w:cs="Calibri"/>
          <w:color w:val="000000"/>
        </w:rPr>
        <w:t>11638 W Florissant Ave</w:t>
      </w:r>
    </w:p>
    <w:p w14:paraId="36C70CCB" w14:textId="77777777" w:rsidR="0077414D" w:rsidRPr="0077414D" w:rsidRDefault="0077414D" w:rsidP="0077414D">
      <w:pPr>
        <w:spacing w:after="0" w:line="240" w:lineRule="auto"/>
        <w:jc w:val="center"/>
        <w:rPr>
          <w:rFonts w:ascii="Times New Roman" w:eastAsia="Times New Roman" w:hAnsi="Times New Roman" w:cs="Times New Roman"/>
          <w:sz w:val="24"/>
          <w:szCs w:val="24"/>
        </w:rPr>
      </w:pPr>
      <w:r w:rsidRPr="0077414D">
        <w:rPr>
          <w:rFonts w:ascii="Calibri" w:eastAsia="Times New Roman" w:hAnsi="Calibri" w:cs="Calibri"/>
          <w:color w:val="000000"/>
        </w:rPr>
        <w:t>Florissant, Missouri 63033</w:t>
      </w:r>
    </w:p>
    <w:p w14:paraId="0D42A6AF" w14:textId="77777777" w:rsidR="0077414D" w:rsidRPr="0077414D" w:rsidRDefault="0077414D" w:rsidP="0077414D">
      <w:pPr>
        <w:spacing w:after="0" w:line="240" w:lineRule="auto"/>
        <w:jc w:val="center"/>
        <w:rPr>
          <w:rFonts w:ascii="Times New Roman" w:eastAsia="Times New Roman" w:hAnsi="Times New Roman" w:cs="Times New Roman"/>
          <w:sz w:val="24"/>
          <w:szCs w:val="24"/>
        </w:rPr>
      </w:pPr>
      <w:r w:rsidRPr="0077414D">
        <w:rPr>
          <w:rFonts w:ascii="Calibri" w:eastAsia="Times New Roman" w:hAnsi="Calibri" w:cs="Calibri"/>
          <w:color w:val="000000"/>
        </w:rPr>
        <w:t>PH: 314-838-2220</w:t>
      </w:r>
    </w:p>
    <w:p w14:paraId="5101405F" w14:textId="77777777" w:rsidR="0077414D" w:rsidRPr="0077414D" w:rsidRDefault="0077414D" w:rsidP="007741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77"/>
      </w:tblGrid>
      <w:tr w:rsidR="0077414D" w:rsidRPr="0077414D" w14:paraId="3D9EE152" w14:textId="77777777" w:rsidTr="0077414D">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003366"/>
            <w:tcMar>
              <w:top w:w="0" w:type="dxa"/>
              <w:left w:w="115" w:type="dxa"/>
              <w:bottom w:w="0" w:type="dxa"/>
              <w:right w:w="115" w:type="dxa"/>
            </w:tcMar>
            <w:vAlign w:val="center"/>
            <w:hideMark/>
          </w:tcPr>
          <w:p w14:paraId="380F4A37" w14:textId="77777777" w:rsidR="0077414D" w:rsidRPr="0077414D" w:rsidRDefault="0077414D" w:rsidP="0077414D">
            <w:pPr>
              <w:spacing w:after="200" w:line="240" w:lineRule="auto"/>
              <w:jc w:val="center"/>
              <w:rPr>
                <w:rFonts w:ascii="Times New Roman" w:eastAsia="Times New Roman" w:hAnsi="Times New Roman" w:cs="Times New Roman"/>
                <w:sz w:val="24"/>
                <w:szCs w:val="24"/>
              </w:rPr>
            </w:pPr>
            <w:r w:rsidRPr="0077414D">
              <w:rPr>
                <w:rFonts w:ascii="Calibri" w:eastAsia="Times New Roman" w:hAnsi="Calibri" w:cs="Calibri"/>
                <w:b/>
                <w:bCs/>
                <w:i/>
                <w:iCs/>
                <w:color w:val="FFFFFF"/>
                <w:sz w:val="24"/>
                <w:szCs w:val="24"/>
              </w:rPr>
              <w:t>Notice of Patient Privacy Policy </w:t>
            </w:r>
          </w:p>
        </w:tc>
      </w:tr>
    </w:tbl>
    <w:p w14:paraId="1336C941"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37D37A83" w14:textId="77777777" w:rsidR="0077414D" w:rsidRPr="0077414D" w:rsidRDefault="0077414D" w:rsidP="0077414D">
      <w:pPr>
        <w:spacing w:after="200" w:line="240" w:lineRule="auto"/>
        <w:jc w:val="center"/>
        <w:rPr>
          <w:rFonts w:ascii="Times New Roman" w:eastAsia="Times New Roman" w:hAnsi="Times New Roman" w:cs="Times New Roman"/>
          <w:sz w:val="24"/>
          <w:szCs w:val="24"/>
        </w:rPr>
      </w:pPr>
      <w:r w:rsidRPr="0077414D">
        <w:rPr>
          <w:rFonts w:ascii="Calibri" w:eastAsia="Times New Roman" w:hAnsi="Calibri" w:cs="Calibri"/>
          <w:b/>
          <w:bCs/>
          <w:color w:val="000000"/>
          <w:sz w:val="21"/>
          <w:szCs w:val="21"/>
        </w:rPr>
        <w:t>This notice describes how medical information about you may be used and disclosed, and how you can get access to this information.  Please review it carefully.</w:t>
      </w:r>
    </w:p>
    <w:p w14:paraId="470FBA66"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If you have any questions about this </w:t>
      </w:r>
      <w:proofErr w:type="gramStart"/>
      <w:r w:rsidRPr="0077414D">
        <w:rPr>
          <w:rFonts w:ascii="Calibri" w:eastAsia="Times New Roman" w:hAnsi="Calibri" w:cs="Calibri"/>
          <w:color w:val="000000"/>
          <w:sz w:val="20"/>
          <w:szCs w:val="20"/>
        </w:rPr>
        <w:t>Notice</w:t>
      </w:r>
      <w:proofErr w:type="gramEnd"/>
      <w:r w:rsidRPr="0077414D">
        <w:rPr>
          <w:rFonts w:ascii="Calibri" w:eastAsia="Times New Roman" w:hAnsi="Calibri" w:cs="Calibri"/>
          <w:color w:val="000000"/>
          <w:sz w:val="20"/>
          <w:szCs w:val="20"/>
        </w:rPr>
        <w:t xml:space="preserve"> please contact our Privacy Officer or any staff member in our office.</w:t>
      </w:r>
    </w:p>
    <w:p w14:paraId="416EA77B"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b/>
          <w:bCs/>
          <w:color w:val="000000"/>
          <w:sz w:val="20"/>
          <w:szCs w:val="20"/>
        </w:rPr>
        <w:t xml:space="preserve">Our Privacy Officer </w:t>
      </w:r>
      <w:proofErr w:type="gramStart"/>
      <w:r w:rsidRPr="0077414D">
        <w:rPr>
          <w:rFonts w:ascii="Calibri" w:eastAsia="Times New Roman" w:hAnsi="Calibri" w:cs="Calibri"/>
          <w:b/>
          <w:bCs/>
          <w:color w:val="000000"/>
          <w:sz w:val="20"/>
          <w:szCs w:val="20"/>
        </w:rPr>
        <w:t>is:</w:t>
      </w:r>
      <w:proofErr w:type="gramEnd"/>
      <w:r w:rsidRPr="0077414D">
        <w:rPr>
          <w:rFonts w:ascii="Calibri" w:eastAsia="Times New Roman" w:hAnsi="Calibri" w:cs="Calibri"/>
          <w:b/>
          <w:bCs/>
          <w:color w:val="000000"/>
          <w:sz w:val="20"/>
          <w:szCs w:val="20"/>
        </w:rPr>
        <w:t xml:space="preserve"> Jeffrey R Stark</w:t>
      </w:r>
    </w:p>
    <w:p w14:paraId="4D1BFE03"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This Notice of Privacy Practices describes how we may use and disclose your protected health information to carry out your treatment, collect payment for your care and manage the operations of this clinic.  It also describes our policies concerning the use and disclosure of this information for other purposes that are permitted or required by law.  It describes your rights to access and control your protected health information.  "</w:t>
      </w:r>
      <w:r w:rsidRPr="0077414D">
        <w:rPr>
          <w:rFonts w:ascii="Calibri" w:eastAsia="Times New Roman" w:hAnsi="Calibri" w:cs="Calibri"/>
          <w:b/>
          <w:bCs/>
          <w:color w:val="000000"/>
          <w:sz w:val="20"/>
          <w:szCs w:val="20"/>
        </w:rPr>
        <w:t>P</w:t>
      </w:r>
      <w:r w:rsidRPr="0077414D">
        <w:rPr>
          <w:rFonts w:ascii="Calibri" w:eastAsia="Times New Roman" w:hAnsi="Calibri" w:cs="Calibri"/>
          <w:color w:val="000000"/>
          <w:sz w:val="20"/>
          <w:szCs w:val="20"/>
        </w:rPr>
        <w:t xml:space="preserve">rotected </w:t>
      </w:r>
      <w:r w:rsidRPr="0077414D">
        <w:rPr>
          <w:rFonts w:ascii="Calibri" w:eastAsia="Times New Roman" w:hAnsi="Calibri" w:cs="Calibri"/>
          <w:b/>
          <w:bCs/>
          <w:color w:val="000000"/>
          <w:sz w:val="20"/>
          <w:szCs w:val="20"/>
        </w:rPr>
        <w:t>H</w:t>
      </w:r>
      <w:r w:rsidRPr="0077414D">
        <w:rPr>
          <w:rFonts w:ascii="Calibri" w:eastAsia="Times New Roman" w:hAnsi="Calibri" w:cs="Calibri"/>
          <w:color w:val="000000"/>
          <w:sz w:val="20"/>
          <w:szCs w:val="20"/>
        </w:rPr>
        <w:t xml:space="preserve">ealth </w:t>
      </w:r>
      <w:r w:rsidRPr="0077414D">
        <w:rPr>
          <w:rFonts w:ascii="Calibri" w:eastAsia="Times New Roman" w:hAnsi="Calibri" w:cs="Calibri"/>
          <w:b/>
          <w:bCs/>
          <w:color w:val="000000"/>
          <w:sz w:val="20"/>
          <w:szCs w:val="20"/>
        </w:rPr>
        <w:t>I</w:t>
      </w:r>
      <w:r w:rsidRPr="0077414D">
        <w:rPr>
          <w:rFonts w:ascii="Calibri" w:eastAsia="Times New Roman" w:hAnsi="Calibri" w:cs="Calibri"/>
          <w:color w:val="000000"/>
          <w:sz w:val="20"/>
          <w:szCs w:val="20"/>
        </w:rPr>
        <w:t>nformation" (PHI) is information about you, including demographic information that may identify you, that relates to your past, present, or future physical or mental health or condition and related health care services.</w:t>
      </w:r>
    </w:p>
    <w:p w14:paraId="45EC9B3F"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We are required by federal law to abide by the terms of this Notice of Privacy Practices.  We may change the terms of our notice at any time.  The new notice will be effective for all protected health information that we maintain at that time.  You may obtain revisions to our Notice of Privacy Practices by accessing our website 1) </w:t>
      </w:r>
      <w:proofErr w:type="gramStart"/>
      <w:r w:rsidRPr="0077414D">
        <w:rPr>
          <w:rFonts w:ascii="Calibri" w:eastAsia="Times New Roman" w:hAnsi="Calibri" w:cs="Calibri"/>
          <w:color w:val="000000"/>
          <w:sz w:val="20"/>
          <w:szCs w:val="20"/>
        </w:rPr>
        <w:t>www.backandneck.org  2</w:t>
      </w:r>
      <w:proofErr w:type="gramEnd"/>
      <w:r w:rsidRPr="0077414D">
        <w:rPr>
          <w:rFonts w:ascii="Calibri" w:eastAsia="Times New Roman" w:hAnsi="Calibri" w:cs="Calibri"/>
          <w:color w:val="000000"/>
          <w:sz w:val="20"/>
          <w:szCs w:val="20"/>
        </w:rPr>
        <w:t>) www.florissantchiropractor.com, calling the office and requesting that a revised copy be sent to you in the mail or asking for one at the time of your next appointment.  </w:t>
      </w:r>
    </w:p>
    <w:p w14:paraId="210C97C8" w14:textId="77777777" w:rsidR="0077414D" w:rsidRPr="0077414D" w:rsidRDefault="0077414D" w:rsidP="0077414D">
      <w:pPr>
        <w:numPr>
          <w:ilvl w:val="0"/>
          <w:numId w:val="1"/>
        </w:numPr>
        <w:spacing w:after="0" w:line="240" w:lineRule="auto"/>
        <w:textAlignment w:val="baseline"/>
        <w:rPr>
          <w:rFonts w:ascii="Calibri" w:eastAsia="Times New Roman" w:hAnsi="Calibri" w:cs="Calibri"/>
          <w:b/>
          <w:bCs/>
          <w:color w:val="000000"/>
        </w:rPr>
      </w:pPr>
      <w:r w:rsidRPr="0077414D">
        <w:rPr>
          <w:rFonts w:ascii="Calibri" w:eastAsia="Times New Roman" w:hAnsi="Calibri" w:cs="Calibri"/>
          <w:b/>
          <w:bCs/>
          <w:color w:val="000000"/>
        </w:rPr>
        <w:t>Uses and Disclosures of Protected Health Information</w:t>
      </w:r>
    </w:p>
    <w:p w14:paraId="7B27899A"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By applying to be treated in our office, you are implying consent to the use and disclosure of your protected health information by your doctor, our office </w:t>
      </w:r>
      <w:proofErr w:type="gramStart"/>
      <w:r w:rsidRPr="0077414D">
        <w:rPr>
          <w:rFonts w:ascii="Calibri" w:eastAsia="Times New Roman" w:hAnsi="Calibri" w:cs="Calibri"/>
          <w:color w:val="000000"/>
          <w:sz w:val="20"/>
          <w:szCs w:val="20"/>
        </w:rPr>
        <w:t>staff</w:t>
      </w:r>
      <w:proofErr w:type="gramEnd"/>
      <w:r w:rsidRPr="0077414D">
        <w:rPr>
          <w:rFonts w:ascii="Calibri" w:eastAsia="Times New Roman" w:hAnsi="Calibri" w:cs="Calibri"/>
          <w:color w:val="000000"/>
          <w:sz w:val="20"/>
          <w:szCs w:val="20"/>
        </w:rPr>
        <w:t xml:space="preserve"> and others outside of our office that are involved in your care and treatment for the purpose of providing health care services to you.  Your protected health information may also be used and disclosed to bill for your health care and to support the operation of the practice.</w:t>
      </w:r>
    </w:p>
    <w:p w14:paraId="36D6D0C2"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b/>
          <w:bCs/>
          <w:color w:val="000000"/>
          <w:sz w:val="20"/>
          <w:szCs w:val="20"/>
        </w:rPr>
        <w:t>Uses and Disclosures of Protected Health Information Based Upon Your Implied Consent</w:t>
      </w:r>
    </w:p>
    <w:p w14:paraId="6A136709"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Following are examples of the types of uses and disclosures of your protected health care information we will make, based on this implied consent.  These examples are not meant to be exhaustive but to describe the types of uses and disclosures that may be made by our office.</w:t>
      </w:r>
    </w:p>
    <w:p w14:paraId="0564A5D4" w14:textId="77777777" w:rsidR="0077414D" w:rsidRPr="0077414D" w:rsidRDefault="0077414D" w:rsidP="0077414D">
      <w:pPr>
        <w:numPr>
          <w:ilvl w:val="0"/>
          <w:numId w:val="2"/>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Treatment:</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another physician who may be treating you.  Your protected health information may be provided to a physician to whom you have been referred to ensure that the physician has the necessary information to diagnose or treat you.</w:t>
      </w:r>
    </w:p>
    <w:p w14:paraId="013A7C87"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3BC7F799"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In addition, we may disclose your protected health information from time-to-time to another physician or health care provider (e.g., a specialist or laboratory) who, at the request of your doctor, becomes involved in your care by </w:t>
      </w:r>
      <w:proofErr w:type="gramStart"/>
      <w:r w:rsidRPr="0077414D">
        <w:rPr>
          <w:rFonts w:ascii="Calibri" w:eastAsia="Times New Roman" w:hAnsi="Calibri" w:cs="Calibri"/>
          <w:color w:val="000000"/>
          <w:sz w:val="20"/>
          <w:szCs w:val="20"/>
        </w:rPr>
        <w:t>providing assistance</w:t>
      </w:r>
      <w:proofErr w:type="gramEnd"/>
      <w:r w:rsidRPr="0077414D">
        <w:rPr>
          <w:rFonts w:ascii="Calibri" w:eastAsia="Times New Roman" w:hAnsi="Calibri" w:cs="Calibri"/>
          <w:color w:val="000000"/>
          <w:sz w:val="20"/>
          <w:szCs w:val="20"/>
        </w:rPr>
        <w:t xml:space="preserve"> with your health care diagnosis or treatment.</w:t>
      </w:r>
    </w:p>
    <w:p w14:paraId="0172770A" w14:textId="77777777" w:rsidR="0077414D" w:rsidRPr="0077414D" w:rsidRDefault="0077414D" w:rsidP="0077414D">
      <w:pPr>
        <w:numPr>
          <w:ilvl w:val="0"/>
          <w:numId w:val="3"/>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Payment:</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 xml:space="preserve">Your protected health information will be used, as needed, to obtain payment for your health care services.  This may include certain activities that your health insurance plan may undertake before it approves or </w:t>
      </w:r>
      <w:r w:rsidRPr="0077414D">
        <w:rPr>
          <w:rFonts w:ascii="Calibri" w:eastAsia="Times New Roman" w:hAnsi="Calibri" w:cs="Calibri"/>
          <w:color w:val="000000"/>
          <w:sz w:val="20"/>
          <w:szCs w:val="20"/>
        </w:rPr>
        <w:lastRenderedPageBreak/>
        <w:t xml:space="preserve">pays for the health care </w:t>
      </w:r>
      <w:proofErr w:type="gramStart"/>
      <w:r w:rsidRPr="0077414D">
        <w:rPr>
          <w:rFonts w:ascii="Calibri" w:eastAsia="Times New Roman" w:hAnsi="Calibri" w:cs="Calibri"/>
          <w:color w:val="000000"/>
          <w:sz w:val="20"/>
          <w:szCs w:val="20"/>
        </w:rPr>
        <w:t>services</w:t>
      </w:r>
      <w:proofErr w:type="gramEnd"/>
      <w:r w:rsidRPr="0077414D">
        <w:rPr>
          <w:rFonts w:ascii="Calibri" w:eastAsia="Times New Roman" w:hAnsi="Calibri" w:cs="Calibri"/>
          <w:color w:val="000000"/>
          <w:sz w:val="20"/>
          <w:szCs w:val="20"/>
        </w:rPr>
        <w:t xml:space="preserve"> we recommend for you such as making a determination of eligibility or coverage for insurance benefits, reviewing services provided to you for medical necessity, and undertaking utilization review activities.  For example, obtaining approval for spinal adjustments may require that your relevant protected health information be disclosed to the health plan to obtain approval for those services.</w:t>
      </w:r>
    </w:p>
    <w:p w14:paraId="1F4D5A08"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75839C80" w14:textId="77777777" w:rsidR="0077414D" w:rsidRPr="0077414D" w:rsidRDefault="0077414D" w:rsidP="0077414D">
      <w:pPr>
        <w:numPr>
          <w:ilvl w:val="0"/>
          <w:numId w:val="4"/>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Healthcare Operations:</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 xml:space="preserve">We may use or disclose, as needed, your protected health information </w:t>
      </w:r>
      <w:proofErr w:type="gramStart"/>
      <w:r w:rsidRPr="0077414D">
        <w:rPr>
          <w:rFonts w:ascii="Calibri" w:eastAsia="Times New Roman" w:hAnsi="Calibri" w:cs="Calibri"/>
          <w:color w:val="000000"/>
          <w:sz w:val="20"/>
          <w:szCs w:val="20"/>
        </w:rPr>
        <w:t>in order to</w:t>
      </w:r>
      <w:proofErr w:type="gramEnd"/>
      <w:r w:rsidRPr="0077414D">
        <w:rPr>
          <w:rFonts w:ascii="Calibri" w:eastAsia="Times New Roman" w:hAnsi="Calibri" w:cs="Calibri"/>
          <w:color w:val="000000"/>
          <w:sz w:val="20"/>
          <w:szCs w:val="20"/>
        </w:rPr>
        <w:t xml:space="preserve"> support the business activities of this office.  These activities may include, but are not limited to, quality assessment activities, employee review activities and training of students.</w:t>
      </w:r>
    </w:p>
    <w:p w14:paraId="5517DDA9"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0F9F8812"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For example, we may disclose your protected health information to interns or precepts that see patients at our office.  In addition, we may use a sign-in sheet at the registration desk where you will be asked to sign your name and indicate your doctor.  Communications between you and the doctor or his assistants may be recorded to assist us in accurately capturing your responses; we may also call you by name in the reception area when your doctor is ready to see you.  We may use or disclose your protected health information, as necessary, to contact you to remind you of your appointment. </w:t>
      </w:r>
      <w:proofErr w:type="gramStart"/>
      <w:r w:rsidRPr="0077414D">
        <w:rPr>
          <w:rFonts w:ascii="Calibri" w:eastAsia="Times New Roman" w:hAnsi="Calibri" w:cs="Calibri"/>
          <w:color w:val="000000"/>
          <w:sz w:val="20"/>
          <w:szCs w:val="20"/>
        </w:rPr>
        <w:t>We  have</w:t>
      </w:r>
      <w:proofErr w:type="gramEnd"/>
      <w:r w:rsidRPr="0077414D">
        <w:rPr>
          <w:rFonts w:ascii="Calibri" w:eastAsia="Times New Roman" w:hAnsi="Calibri" w:cs="Calibri"/>
          <w:color w:val="000000"/>
          <w:sz w:val="20"/>
          <w:szCs w:val="20"/>
        </w:rPr>
        <w:t xml:space="preserve"> open therapy/adjusting areas.</w:t>
      </w:r>
    </w:p>
    <w:p w14:paraId="7633CEB0"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with that business associate that contains terms that will protect the privacy of your protected health information.</w:t>
      </w:r>
    </w:p>
    <w:p w14:paraId="3C8D1FF6"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internal marketing activities.  For example, your name and address may be used to send you a newsletter about our practice and the services we offer, we will ask for your authorization.  We may also send you information about products or services that we believe may be beneficial to you.  You may contact our Privacy Officer to request that these materials not be sent to you.</w:t>
      </w:r>
    </w:p>
    <w:p w14:paraId="0D0FFB1C"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b/>
          <w:bCs/>
          <w:color w:val="000000"/>
          <w:sz w:val="20"/>
          <w:szCs w:val="20"/>
        </w:rPr>
        <w:t xml:space="preserve">Uses and Disclosures of Protected Health Information That May Be Made Only </w:t>
      </w:r>
      <w:proofErr w:type="gramStart"/>
      <w:r w:rsidRPr="0077414D">
        <w:rPr>
          <w:rFonts w:ascii="Calibri" w:eastAsia="Times New Roman" w:hAnsi="Calibri" w:cs="Calibri"/>
          <w:b/>
          <w:bCs/>
          <w:color w:val="000000"/>
          <w:sz w:val="20"/>
          <w:szCs w:val="20"/>
        </w:rPr>
        <w:t>With</w:t>
      </w:r>
      <w:proofErr w:type="gramEnd"/>
      <w:r w:rsidRPr="0077414D">
        <w:rPr>
          <w:rFonts w:ascii="Calibri" w:eastAsia="Times New Roman" w:hAnsi="Calibri" w:cs="Calibri"/>
          <w:b/>
          <w:bCs/>
          <w:color w:val="000000"/>
          <w:sz w:val="20"/>
          <w:szCs w:val="20"/>
        </w:rPr>
        <w:t xml:space="preserve"> Your Written Authorization</w:t>
      </w:r>
    </w:p>
    <w:p w14:paraId="39211360"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Other uses and disclosures of your protected health information will be made only with your written authorization, unless otherwise permitted or required by law as described below.</w:t>
      </w:r>
    </w:p>
    <w:p w14:paraId="44F1182D" w14:textId="77777777" w:rsidR="0077414D" w:rsidRPr="0077414D" w:rsidRDefault="0077414D" w:rsidP="0077414D">
      <w:pPr>
        <w:numPr>
          <w:ilvl w:val="0"/>
          <w:numId w:val="5"/>
        </w:numPr>
        <w:spacing w:after="0" w:line="240" w:lineRule="auto"/>
        <w:ind w:left="0"/>
        <w:jc w:val="both"/>
        <w:textAlignment w:val="baseline"/>
        <w:rPr>
          <w:rFonts w:ascii="Arial" w:eastAsia="Times New Roman" w:hAnsi="Arial" w:cs="Arial"/>
          <w:i/>
          <w:iCs/>
          <w:color w:val="000000"/>
          <w:sz w:val="20"/>
          <w:szCs w:val="20"/>
        </w:rPr>
      </w:pPr>
      <w:r w:rsidRPr="0077414D">
        <w:rPr>
          <w:rFonts w:ascii="Calibri" w:eastAsia="Times New Roman" w:hAnsi="Calibri" w:cs="Calibri"/>
          <w:i/>
          <w:iCs/>
          <w:color w:val="000000"/>
          <w:sz w:val="20"/>
          <w:szCs w:val="20"/>
        </w:rPr>
        <w:t>Disclosures of psychotherapy notes</w:t>
      </w:r>
    </w:p>
    <w:p w14:paraId="70394911" w14:textId="77777777" w:rsidR="0077414D" w:rsidRPr="0077414D" w:rsidRDefault="0077414D" w:rsidP="0077414D">
      <w:pPr>
        <w:numPr>
          <w:ilvl w:val="0"/>
          <w:numId w:val="5"/>
        </w:numPr>
        <w:spacing w:after="0" w:line="240" w:lineRule="auto"/>
        <w:ind w:left="0"/>
        <w:jc w:val="both"/>
        <w:textAlignment w:val="baseline"/>
        <w:rPr>
          <w:rFonts w:ascii="Arial" w:eastAsia="Times New Roman" w:hAnsi="Arial" w:cs="Arial"/>
          <w:i/>
          <w:iCs/>
          <w:color w:val="000000"/>
          <w:sz w:val="20"/>
          <w:szCs w:val="20"/>
        </w:rPr>
      </w:pPr>
      <w:r w:rsidRPr="0077414D">
        <w:rPr>
          <w:rFonts w:ascii="Calibri" w:eastAsia="Times New Roman" w:hAnsi="Calibri" w:cs="Calibri"/>
          <w:i/>
          <w:iCs/>
          <w:color w:val="000000"/>
          <w:sz w:val="20"/>
          <w:szCs w:val="20"/>
        </w:rPr>
        <w:t xml:space="preserve">Uses and disclosures of Protected Health Information for marketing </w:t>
      </w:r>
      <w:proofErr w:type="gramStart"/>
      <w:r w:rsidRPr="0077414D">
        <w:rPr>
          <w:rFonts w:ascii="Calibri" w:eastAsia="Times New Roman" w:hAnsi="Calibri" w:cs="Calibri"/>
          <w:i/>
          <w:iCs/>
          <w:color w:val="000000"/>
          <w:sz w:val="20"/>
          <w:szCs w:val="20"/>
        </w:rPr>
        <w:t>purposes;</w:t>
      </w:r>
      <w:proofErr w:type="gramEnd"/>
    </w:p>
    <w:p w14:paraId="60B4FF65" w14:textId="77777777" w:rsidR="0077414D" w:rsidRPr="0077414D" w:rsidRDefault="0077414D" w:rsidP="0077414D">
      <w:pPr>
        <w:numPr>
          <w:ilvl w:val="0"/>
          <w:numId w:val="5"/>
        </w:numPr>
        <w:spacing w:after="0" w:line="240" w:lineRule="auto"/>
        <w:ind w:left="0"/>
        <w:jc w:val="both"/>
        <w:textAlignment w:val="baseline"/>
        <w:rPr>
          <w:rFonts w:ascii="Arial" w:eastAsia="Times New Roman" w:hAnsi="Arial" w:cs="Arial"/>
          <w:i/>
          <w:iCs/>
          <w:color w:val="000000"/>
          <w:sz w:val="20"/>
          <w:szCs w:val="20"/>
        </w:rPr>
      </w:pPr>
      <w:r w:rsidRPr="0077414D">
        <w:rPr>
          <w:rFonts w:ascii="Calibri" w:eastAsia="Times New Roman" w:hAnsi="Calibri" w:cs="Calibri"/>
          <w:i/>
          <w:iCs/>
          <w:color w:val="000000"/>
          <w:sz w:val="20"/>
          <w:szCs w:val="20"/>
        </w:rPr>
        <w:t xml:space="preserve">Disclosures that constitute a sale of Protected Health </w:t>
      </w:r>
      <w:proofErr w:type="gramStart"/>
      <w:r w:rsidRPr="0077414D">
        <w:rPr>
          <w:rFonts w:ascii="Calibri" w:eastAsia="Times New Roman" w:hAnsi="Calibri" w:cs="Calibri"/>
          <w:i/>
          <w:iCs/>
          <w:color w:val="000000"/>
          <w:sz w:val="20"/>
          <w:szCs w:val="20"/>
        </w:rPr>
        <w:t>Information;</w:t>
      </w:r>
      <w:proofErr w:type="gramEnd"/>
    </w:p>
    <w:p w14:paraId="1AB6A707" w14:textId="77777777" w:rsidR="0077414D" w:rsidRPr="0077414D" w:rsidRDefault="0077414D" w:rsidP="0077414D">
      <w:pPr>
        <w:numPr>
          <w:ilvl w:val="0"/>
          <w:numId w:val="5"/>
        </w:numPr>
        <w:spacing w:after="0" w:line="240" w:lineRule="auto"/>
        <w:ind w:left="0"/>
        <w:jc w:val="both"/>
        <w:textAlignment w:val="baseline"/>
        <w:rPr>
          <w:rFonts w:ascii="Arial" w:eastAsia="Times New Roman" w:hAnsi="Arial" w:cs="Arial"/>
          <w:i/>
          <w:iCs/>
          <w:color w:val="000000"/>
          <w:sz w:val="20"/>
          <w:szCs w:val="20"/>
        </w:rPr>
      </w:pPr>
      <w:r w:rsidRPr="0077414D">
        <w:rPr>
          <w:rFonts w:ascii="Calibri" w:eastAsia="Times New Roman" w:hAnsi="Calibri" w:cs="Calibri"/>
          <w:i/>
          <w:iCs/>
          <w:color w:val="000000"/>
          <w:sz w:val="20"/>
          <w:szCs w:val="20"/>
        </w:rPr>
        <w:t>Other uses and disclosures not described in the Notice of Privacy Practices will be made only with authorization from the individual.</w:t>
      </w:r>
    </w:p>
    <w:p w14:paraId="6C326925"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64F893B8"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You may revoke any of these authorizations, at any time, in writing, except to the extent that your doctor or the practice has taken an action in reliance on the use or disclosure indicated in the authorization.</w:t>
      </w:r>
    </w:p>
    <w:p w14:paraId="2F47ED9C"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b/>
          <w:bCs/>
          <w:color w:val="000000"/>
          <w:sz w:val="20"/>
          <w:szCs w:val="20"/>
        </w:rPr>
        <w:t xml:space="preserve">Other Permitted and Required Uses and Disclosures That May Be Made </w:t>
      </w:r>
      <w:proofErr w:type="gramStart"/>
      <w:r w:rsidRPr="0077414D">
        <w:rPr>
          <w:rFonts w:ascii="Calibri" w:eastAsia="Times New Roman" w:hAnsi="Calibri" w:cs="Calibri"/>
          <w:b/>
          <w:bCs/>
          <w:color w:val="000000"/>
          <w:sz w:val="20"/>
          <w:szCs w:val="20"/>
        </w:rPr>
        <w:t>With</w:t>
      </w:r>
      <w:proofErr w:type="gramEnd"/>
      <w:r w:rsidRPr="0077414D">
        <w:rPr>
          <w:rFonts w:ascii="Calibri" w:eastAsia="Times New Roman" w:hAnsi="Calibri" w:cs="Calibri"/>
          <w:b/>
          <w:bCs/>
          <w:color w:val="000000"/>
          <w:sz w:val="20"/>
          <w:szCs w:val="20"/>
        </w:rPr>
        <w:t xml:space="preserve"> Your Authorization or Opportunity to Object</w:t>
      </w:r>
    </w:p>
    <w:p w14:paraId="7573457F"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In the following instance where we may use and disclose your protected health information, you </w:t>
      </w:r>
      <w:proofErr w:type="gramStart"/>
      <w:r w:rsidRPr="0077414D">
        <w:rPr>
          <w:rFonts w:ascii="Calibri" w:eastAsia="Times New Roman" w:hAnsi="Calibri" w:cs="Calibri"/>
          <w:color w:val="000000"/>
          <w:sz w:val="20"/>
          <w:szCs w:val="20"/>
        </w:rPr>
        <w:t>have the opportunity to</w:t>
      </w:r>
      <w:proofErr w:type="gramEnd"/>
      <w:r w:rsidRPr="0077414D">
        <w:rPr>
          <w:rFonts w:ascii="Calibri" w:eastAsia="Times New Roman" w:hAnsi="Calibri" w:cs="Calibri"/>
          <w:color w:val="000000"/>
          <w:sz w:val="20"/>
          <w:szCs w:val="20"/>
        </w:rPr>
        <w:t xml:space="preserve"> agree or object to the use or disclosure of all or part of your protected health information.  If you are not present or able to agree or object to the use or disclosure of the protected health information, then your doctor may, using professional judgment, determine whether the disclosure is in your best interest.  In this case, only the protected health information that is relevant to your health care will be disclosed.</w:t>
      </w:r>
    </w:p>
    <w:p w14:paraId="623E1272" w14:textId="77777777" w:rsidR="0077414D" w:rsidRPr="0077414D" w:rsidRDefault="0077414D" w:rsidP="0077414D">
      <w:pPr>
        <w:numPr>
          <w:ilvl w:val="0"/>
          <w:numId w:val="6"/>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lastRenderedPageBreak/>
        <w:t>Others Involved in Your Healthcare:</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or general condition.  Finally, we may use or disclose your protected health information to an authorized public or private entity to assist in disaster relief efforts and to coordinate uses and disclosures to family or other individuals involved in your health care.</w:t>
      </w:r>
    </w:p>
    <w:p w14:paraId="02567C41"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4AE97F1D"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b/>
          <w:bCs/>
          <w:color w:val="000000"/>
          <w:sz w:val="20"/>
          <w:szCs w:val="20"/>
        </w:rPr>
        <w:t>Other Permitted and Required Uses and, Disclosures That May Be Made Without Your Consent, Authorization or Opportunity to Object</w:t>
      </w:r>
    </w:p>
    <w:p w14:paraId="7ABE4989"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We may use or disclose your protected health information in the following situations without your consent or authorization.  These situations include:</w:t>
      </w:r>
    </w:p>
    <w:p w14:paraId="711800FB" w14:textId="77777777" w:rsidR="0077414D" w:rsidRPr="0077414D" w:rsidRDefault="0077414D" w:rsidP="0077414D">
      <w:pPr>
        <w:numPr>
          <w:ilvl w:val="0"/>
          <w:numId w:val="7"/>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Required By Law:</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w:t>
      </w:r>
    </w:p>
    <w:p w14:paraId="40EA92E5"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021242D2" w14:textId="77777777" w:rsidR="0077414D" w:rsidRPr="0077414D" w:rsidRDefault="0077414D" w:rsidP="0077414D">
      <w:pPr>
        <w:numPr>
          <w:ilvl w:val="0"/>
          <w:numId w:val="8"/>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Public Health:</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 xml:space="preserve">We may disclose your protected health information for public health activities and purposes to a public health authority that is permitted by law to collect or receive the information.  The disclosure will be made for the purpose of controlling disease, </w:t>
      </w:r>
      <w:proofErr w:type="gramStart"/>
      <w:r w:rsidRPr="0077414D">
        <w:rPr>
          <w:rFonts w:ascii="Calibri" w:eastAsia="Times New Roman" w:hAnsi="Calibri" w:cs="Calibri"/>
          <w:color w:val="000000"/>
          <w:sz w:val="20"/>
          <w:szCs w:val="20"/>
        </w:rPr>
        <w:t>injury</w:t>
      </w:r>
      <w:proofErr w:type="gramEnd"/>
      <w:r w:rsidRPr="0077414D">
        <w:rPr>
          <w:rFonts w:ascii="Calibri" w:eastAsia="Times New Roman" w:hAnsi="Calibri" w:cs="Calibri"/>
          <w:color w:val="000000"/>
          <w:sz w:val="20"/>
          <w:szCs w:val="20"/>
        </w:rPr>
        <w:t xml:space="preserve"> or disability.  We may also disclose your protected health information, if directed by the public health authority, to a foreign government agency that is collaborating with the public health authority.</w:t>
      </w:r>
    </w:p>
    <w:p w14:paraId="119A2DC9"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62DB340A" w14:textId="77777777" w:rsidR="0077414D" w:rsidRPr="0077414D" w:rsidRDefault="0077414D" w:rsidP="0077414D">
      <w:pPr>
        <w:numPr>
          <w:ilvl w:val="0"/>
          <w:numId w:val="9"/>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Communicable Diseases:</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We may disclose your protected health information, if authorized by law, to a person who may have been exposed to a communicable disease or may otherwise be at risk of contracting or spreading the disease or condition.</w:t>
      </w:r>
    </w:p>
    <w:p w14:paraId="0E684112"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5095166C" w14:textId="77777777" w:rsidR="0077414D" w:rsidRPr="0077414D" w:rsidRDefault="0077414D" w:rsidP="0077414D">
      <w:pPr>
        <w:numPr>
          <w:ilvl w:val="0"/>
          <w:numId w:val="10"/>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Health Oversight:</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028A00A2"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034700B3" w14:textId="77777777" w:rsidR="0077414D" w:rsidRPr="0077414D" w:rsidRDefault="0077414D" w:rsidP="0077414D">
      <w:pPr>
        <w:numPr>
          <w:ilvl w:val="0"/>
          <w:numId w:val="11"/>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Abuse or Neglect:</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55F28F32"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556C5C88" w14:textId="77777777" w:rsidR="0077414D" w:rsidRPr="0077414D" w:rsidRDefault="0077414D" w:rsidP="0077414D">
      <w:pPr>
        <w:numPr>
          <w:ilvl w:val="0"/>
          <w:numId w:val="12"/>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Legal Proceedings:</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 xml:space="preserve">We may disclose protected health information </w:t>
      </w:r>
      <w:proofErr w:type="gramStart"/>
      <w:r w:rsidRPr="0077414D">
        <w:rPr>
          <w:rFonts w:ascii="Calibri" w:eastAsia="Times New Roman" w:hAnsi="Calibri" w:cs="Calibri"/>
          <w:color w:val="000000"/>
          <w:sz w:val="20"/>
          <w:szCs w:val="20"/>
        </w:rPr>
        <w:t>in the course of</w:t>
      </w:r>
      <w:proofErr w:type="gramEnd"/>
      <w:r w:rsidRPr="0077414D">
        <w:rPr>
          <w:rFonts w:ascii="Calibri" w:eastAsia="Times New Roman" w:hAnsi="Calibri" w:cs="Calibri"/>
          <w:color w:val="000000"/>
          <w:sz w:val="20"/>
          <w:szCs w:val="20"/>
        </w:rPr>
        <w:t xml:space="preserve"> any judicial or administrative proceeding, in response to an order of a court or administrative tribunal (to the extent such disclosure is expressly authorized), in certain conditions in response to a subpoena, discovery request or other lawful process.</w:t>
      </w:r>
    </w:p>
    <w:p w14:paraId="3926AAC5"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1B72077C" w14:textId="77777777" w:rsidR="0077414D" w:rsidRPr="0077414D" w:rsidRDefault="0077414D" w:rsidP="0077414D">
      <w:pPr>
        <w:numPr>
          <w:ilvl w:val="0"/>
          <w:numId w:val="13"/>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lastRenderedPageBreak/>
        <w:t>Law Enforcement:</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We may also disclose protected health information, so long as applicable legal requirements are met, for law enforcement purposes.  These law enforcement purposes include (I) legal process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Practice's premises) and it is likely that a crime has occurred.</w:t>
      </w:r>
    </w:p>
    <w:p w14:paraId="0095D134"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0E87715D" w14:textId="77777777" w:rsidR="0077414D" w:rsidRPr="0077414D" w:rsidRDefault="0077414D" w:rsidP="0077414D">
      <w:pPr>
        <w:numPr>
          <w:ilvl w:val="0"/>
          <w:numId w:val="14"/>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Workers' Compensation:</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 xml:space="preserve">We may disclose your protected health information, as authorized, to comply with workers' compensation laws and other similar </w:t>
      </w:r>
      <w:proofErr w:type="gramStart"/>
      <w:r w:rsidRPr="0077414D">
        <w:rPr>
          <w:rFonts w:ascii="Calibri" w:eastAsia="Times New Roman" w:hAnsi="Calibri" w:cs="Calibri"/>
          <w:color w:val="000000"/>
          <w:sz w:val="20"/>
          <w:szCs w:val="20"/>
        </w:rPr>
        <w:t>legally-established</w:t>
      </w:r>
      <w:proofErr w:type="gramEnd"/>
      <w:r w:rsidRPr="0077414D">
        <w:rPr>
          <w:rFonts w:ascii="Calibri" w:eastAsia="Times New Roman" w:hAnsi="Calibri" w:cs="Calibri"/>
          <w:color w:val="000000"/>
          <w:sz w:val="20"/>
          <w:szCs w:val="20"/>
        </w:rPr>
        <w:t xml:space="preserve"> programs.</w:t>
      </w:r>
    </w:p>
    <w:p w14:paraId="7D14BC79"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1F8F626F" w14:textId="77777777" w:rsidR="0077414D" w:rsidRPr="0077414D" w:rsidRDefault="0077414D" w:rsidP="0077414D">
      <w:pPr>
        <w:numPr>
          <w:ilvl w:val="0"/>
          <w:numId w:val="15"/>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Required Uses and Disclosures:</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Under the law, we must make disclosures to you and when required by the Secretary of the Department of Health and Human Services to investigate or determine our compliance with the requirements of Section 164.500 et. seq.</w:t>
      </w:r>
    </w:p>
    <w:p w14:paraId="5AC010EB"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1555E3FC" w14:textId="77777777" w:rsidR="0077414D" w:rsidRPr="0077414D" w:rsidRDefault="0077414D" w:rsidP="0077414D">
      <w:pPr>
        <w:numPr>
          <w:ilvl w:val="0"/>
          <w:numId w:val="16"/>
        </w:numPr>
        <w:spacing w:after="0" w:line="240" w:lineRule="auto"/>
        <w:ind w:left="0"/>
        <w:textAlignment w:val="baseline"/>
        <w:rPr>
          <w:rFonts w:ascii="Calibri" w:eastAsia="Times New Roman" w:hAnsi="Calibri" w:cs="Calibri"/>
          <w:b/>
          <w:bCs/>
          <w:color w:val="000000"/>
        </w:rPr>
      </w:pPr>
      <w:r w:rsidRPr="0077414D">
        <w:rPr>
          <w:rFonts w:ascii="Calibri" w:eastAsia="Times New Roman" w:hAnsi="Calibri" w:cs="Calibri"/>
          <w:b/>
          <w:bCs/>
          <w:color w:val="000000"/>
        </w:rPr>
        <w:t>Your Rights</w:t>
      </w:r>
    </w:p>
    <w:p w14:paraId="1B180182"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Following is a statement of your rights with respect to your protected health information and a brief description of how you may exercise these rights.</w:t>
      </w:r>
    </w:p>
    <w:p w14:paraId="02FE8C3B" w14:textId="77777777" w:rsidR="0077414D" w:rsidRPr="0077414D" w:rsidRDefault="0077414D" w:rsidP="0077414D">
      <w:pPr>
        <w:numPr>
          <w:ilvl w:val="0"/>
          <w:numId w:val="17"/>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You have the right to inspect and copy your protected health information.</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doctor and the Practice uses for making decisions about you.</w:t>
      </w:r>
    </w:p>
    <w:p w14:paraId="7A566927"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600D0670"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Under federal law, however, you may not inspect or copy the following </w:t>
      </w:r>
      <w:proofErr w:type="gramStart"/>
      <w:r w:rsidRPr="0077414D">
        <w:rPr>
          <w:rFonts w:ascii="Calibri" w:eastAsia="Times New Roman" w:hAnsi="Calibri" w:cs="Calibri"/>
          <w:color w:val="000000"/>
          <w:sz w:val="20"/>
          <w:szCs w:val="20"/>
        </w:rPr>
        <w:t>records;</w:t>
      </w:r>
      <w:proofErr w:type="gramEnd"/>
      <w:r w:rsidRPr="0077414D">
        <w:rPr>
          <w:rFonts w:ascii="Calibri" w:eastAsia="Times New Roman" w:hAnsi="Calibri" w:cs="Calibri"/>
          <w:color w:val="000000"/>
          <w:sz w:val="20"/>
          <w:szCs w:val="20"/>
        </w:rPr>
        <w:t xml:space="preserve"> psychotherapy notes; information complied in reasonable anticipation of, or use in, a civil, criminal, or administrative action or proceeding, and protected health information that is subject to law that prohibits access to protected health information.  Depending on the circumstances, a decision to deny access may be reviewed.  In some circumstances, you may have a right to have this decision reviewed.  Please contact our Privacy </w:t>
      </w:r>
      <w:proofErr w:type="gramStart"/>
      <w:r w:rsidRPr="0077414D">
        <w:rPr>
          <w:rFonts w:ascii="Calibri" w:eastAsia="Times New Roman" w:hAnsi="Calibri" w:cs="Calibri"/>
          <w:color w:val="000000"/>
          <w:sz w:val="20"/>
          <w:szCs w:val="20"/>
        </w:rPr>
        <w:t>Officer, if</w:t>
      </w:r>
      <w:proofErr w:type="gramEnd"/>
      <w:r w:rsidRPr="0077414D">
        <w:rPr>
          <w:rFonts w:ascii="Calibri" w:eastAsia="Times New Roman" w:hAnsi="Calibri" w:cs="Calibri"/>
          <w:color w:val="000000"/>
          <w:sz w:val="20"/>
          <w:szCs w:val="20"/>
        </w:rPr>
        <w:t xml:space="preserve"> you have questions about access to your medical record.</w:t>
      </w:r>
    </w:p>
    <w:p w14:paraId="6EBCDE9C" w14:textId="77777777" w:rsidR="0077414D" w:rsidRPr="0077414D" w:rsidRDefault="0077414D" w:rsidP="0077414D">
      <w:pPr>
        <w:numPr>
          <w:ilvl w:val="0"/>
          <w:numId w:val="18"/>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You have the right to request a restriction of your protected health information.</w:t>
      </w:r>
      <w:r w:rsidRPr="0077414D">
        <w:rPr>
          <w:rFonts w:ascii="Calibri" w:eastAsia="Times New Roman" w:hAnsi="Calibri" w:cs="Calibri"/>
          <w:b/>
          <w:bCs/>
          <w:color w:val="000000"/>
          <w:sz w:val="20"/>
          <w:szCs w:val="20"/>
        </w:rPr>
        <w:t xml:space="preserve"> </w:t>
      </w:r>
      <w:r w:rsidRPr="0077414D">
        <w:rPr>
          <w:rFonts w:ascii="Calibri" w:eastAsia="Times New Roman" w:hAnsi="Calibri" w:cs="Calibri"/>
          <w:color w:val="000000"/>
          <w:sz w:val="20"/>
          <w:szCs w:val="20"/>
        </w:rPr>
        <w:t xml:space="preserve">This means you may ask us not to use or disclose any part of your protected health information for the purposes of treatment, </w:t>
      </w:r>
      <w:proofErr w:type="gramStart"/>
      <w:r w:rsidRPr="0077414D">
        <w:rPr>
          <w:rFonts w:ascii="Calibri" w:eastAsia="Times New Roman" w:hAnsi="Calibri" w:cs="Calibri"/>
          <w:color w:val="000000"/>
          <w:sz w:val="20"/>
          <w:szCs w:val="20"/>
        </w:rPr>
        <w:t>payment</w:t>
      </w:r>
      <w:proofErr w:type="gramEnd"/>
      <w:r w:rsidRPr="0077414D">
        <w:rPr>
          <w:rFonts w:ascii="Calibri" w:eastAsia="Times New Roman" w:hAnsi="Calibri" w:cs="Calibri"/>
          <w:color w:val="000000"/>
          <w:sz w:val="20"/>
          <w:szCs w:val="20"/>
        </w:rPr>
        <w:t xml:space="preserve"> or healthcare operations.  </w:t>
      </w:r>
      <w:r w:rsidRPr="0077414D">
        <w:rPr>
          <w:rFonts w:ascii="Calibri" w:eastAsia="Times New Roman" w:hAnsi="Calibri" w:cs="Calibri"/>
          <w:i/>
          <w:iCs/>
          <w:color w:val="000000"/>
          <w:sz w:val="20"/>
          <w:szCs w:val="20"/>
        </w:rPr>
        <w:t>You have the right to restrict certain disclosures of Protected Health Information to a health plan when you pay out of pocket in full for the healthcare delivered by our office</w:t>
      </w:r>
      <w:r w:rsidRPr="0077414D">
        <w:rPr>
          <w:rFonts w:ascii="Calibri" w:eastAsia="Times New Roman" w:hAnsi="Calibri" w:cs="Calibri"/>
          <w:color w:val="000000"/>
          <w:sz w:val="20"/>
          <w:szCs w:val="20"/>
        </w:rPr>
        <w:t xml:space="preserve">.  You may also request that any part of your protected health information not be disclosed to family members or friends who may be involved in your care or for notification purposes as described in this Notice of Privacy Practices.  Your request must be in writing and state the specific restriction requested and to whom you want the restriction to apply.  </w:t>
      </w:r>
      <w:r w:rsidRPr="0077414D">
        <w:rPr>
          <w:rFonts w:ascii="Calibri" w:eastAsia="Times New Roman" w:hAnsi="Calibri" w:cs="Calibri"/>
          <w:i/>
          <w:iCs/>
          <w:color w:val="000000"/>
          <w:sz w:val="20"/>
          <w:szCs w:val="20"/>
        </w:rPr>
        <w:t>You may opt out of fundraising communications in which our office participates.</w:t>
      </w:r>
      <w:r w:rsidRPr="0077414D">
        <w:rPr>
          <w:rFonts w:ascii="Calibri" w:eastAsia="Times New Roman" w:hAnsi="Calibri" w:cs="Calibri"/>
          <w:color w:val="000000"/>
          <w:sz w:val="20"/>
          <w:szCs w:val="20"/>
        </w:rPr>
        <w:t>  </w:t>
      </w:r>
    </w:p>
    <w:p w14:paraId="5EB50466"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6176B576"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Your provider is not required to agree to a restriction that you may request.  If the doctor believes it is in your best interest to permit use and disclosure of your protected health information, your protected health information will not be restricted.  If your doctor does agree to the requested restriction, we may not use or disclose your protected health information in violation of that restriction unless it is needed to provide emergency treatment.  </w:t>
      </w:r>
      <w:proofErr w:type="gramStart"/>
      <w:r w:rsidRPr="0077414D">
        <w:rPr>
          <w:rFonts w:ascii="Calibri" w:eastAsia="Times New Roman" w:hAnsi="Calibri" w:cs="Calibri"/>
          <w:color w:val="000000"/>
          <w:sz w:val="20"/>
          <w:szCs w:val="20"/>
        </w:rPr>
        <w:t>With this in mind, please</w:t>
      </w:r>
      <w:proofErr w:type="gramEnd"/>
      <w:r w:rsidRPr="0077414D">
        <w:rPr>
          <w:rFonts w:ascii="Calibri" w:eastAsia="Times New Roman" w:hAnsi="Calibri" w:cs="Calibri"/>
          <w:color w:val="000000"/>
          <w:sz w:val="20"/>
          <w:szCs w:val="20"/>
        </w:rPr>
        <w:t xml:space="preserve"> discuss any restriction you wish to request with your doctor.</w:t>
      </w:r>
    </w:p>
    <w:p w14:paraId="221C6C1A"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You may request a restriction by presenting your request, in writing to the staff member identified as "Privacy Officer" at the top of this form.  The Privacy Officer will provide you with "Restriction of Consent" form.  Complete the form, sign it, and ask that the staff provide you with a photocopy of your request initialed by them.  This copy will serve as your receipt.</w:t>
      </w:r>
    </w:p>
    <w:p w14:paraId="376BDB11" w14:textId="77777777" w:rsidR="0077414D" w:rsidRPr="0077414D" w:rsidRDefault="0077414D" w:rsidP="0077414D">
      <w:pPr>
        <w:numPr>
          <w:ilvl w:val="0"/>
          <w:numId w:val="19"/>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lastRenderedPageBreak/>
        <w:t>You have the right to request to receive confidential communications from us by alternative means or at an alternative location.</w:t>
      </w:r>
      <w:r w:rsidRPr="0077414D">
        <w:rPr>
          <w:rFonts w:ascii="Calibri" w:eastAsia="Times New Roman" w:hAnsi="Calibri" w:cs="Calibri"/>
          <w:color w:val="000000"/>
          <w:sz w:val="20"/>
          <w:szCs w:val="20"/>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w:t>
      </w:r>
    </w:p>
    <w:p w14:paraId="3FBFE8CD"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4052E135" w14:textId="77777777" w:rsidR="0077414D" w:rsidRPr="0077414D" w:rsidRDefault="0077414D" w:rsidP="0077414D">
      <w:pPr>
        <w:numPr>
          <w:ilvl w:val="0"/>
          <w:numId w:val="20"/>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You may have the right to have your doctor amend your protected health information.</w:t>
      </w:r>
      <w:r w:rsidRPr="0077414D">
        <w:rPr>
          <w:rFonts w:ascii="Calibri" w:eastAsia="Times New Roman" w:hAnsi="Calibri" w:cs="Calibri"/>
          <w:color w:val="000000"/>
          <w:sz w:val="20"/>
          <w:szCs w:val="20"/>
        </w:rPr>
        <w:t xml:space="preserve">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w:t>
      </w:r>
    </w:p>
    <w:p w14:paraId="469674D6"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150D13A1" w14:textId="77777777" w:rsidR="0077414D" w:rsidRPr="0077414D" w:rsidRDefault="0077414D" w:rsidP="0077414D">
      <w:pPr>
        <w:numPr>
          <w:ilvl w:val="0"/>
          <w:numId w:val="21"/>
        </w:numPr>
        <w:spacing w:after="0" w:line="240" w:lineRule="auto"/>
        <w:ind w:left="0"/>
        <w:jc w:val="both"/>
        <w:textAlignment w:val="baseline"/>
        <w:rPr>
          <w:rFonts w:ascii="Arial" w:eastAsia="Times New Roman" w:hAnsi="Arial" w:cs="Arial"/>
          <w:color w:val="000000"/>
          <w:sz w:val="20"/>
          <w:szCs w:val="20"/>
        </w:rPr>
      </w:pPr>
      <w:r w:rsidRPr="0077414D">
        <w:rPr>
          <w:rFonts w:ascii="Calibri" w:eastAsia="Times New Roman" w:hAnsi="Calibri" w:cs="Calibri"/>
          <w:b/>
          <w:bCs/>
          <w:color w:val="000000"/>
          <w:sz w:val="20"/>
          <w:szCs w:val="20"/>
          <w:u w:val="single"/>
        </w:rPr>
        <w:t>You have the right to receive an accounting of certain disclosures we have made, if any, of your protected health information.</w:t>
      </w:r>
      <w:r w:rsidRPr="0077414D">
        <w:rPr>
          <w:rFonts w:ascii="Calibri" w:eastAsia="Times New Roman" w:hAnsi="Calibri" w:cs="Calibri"/>
          <w:color w:val="000000"/>
          <w:sz w:val="20"/>
          <w:szCs w:val="20"/>
        </w:rPr>
        <w:t xml:space="preserve"> This right applies to disclosures for purposes other than treatment, payment or healthcare operations as described in this Notice of Privacy practices.  It excludes disclosures we may have made to you, to family members or friends involved in your care, pursuant to a duly executed authorization or for notification purposes.  You have the right to receive specific information regarding these disclosures that occurred after April 14, 2003.  The right to receive this information is subject to certain exceptions, </w:t>
      </w:r>
      <w:proofErr w:type="gramStart"/>
      <w:r w:rsidRPr="0077414D">
        <w:rPr>
          <w:rFonts w:ascii="Calibri" w:eastAsia="Times New Roman" w:hAnsi="Calibri" w:cs="Calibri"/>
          <w:color w:val="000000"/>
          <w:sz w:val="20"/>
          <w:szCs w:val="20"/>
        </w:rPr>
        <w:t>restrictions</w:t>
      </w:r>
      <w:proofErr w:type="gramEnd"/>
      <w:r w:rsidRPr="0077414D">
        <w:rPr>
          <w:rFonts w:ascii="Calibri" w:eastAsia="Times New Roman" w:hAnsi="Calibri" w:cs="Calibri"/>
          <w:color w:val="000000"/>
          <w:sz w:val="20"/>
          <w:szCs w:val="20"/>
        </w:rPr>
        <w:t xml:space="preserve"> and limits.</w:t>
      </w:r>
    </w:p>
    <w:p w14:paraId="31B6D1D1"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4D9C1FF5" w14:textId="77777777" w:rsidR="0077414D" w:rsidRPr="0077414D" w:rsidRDefault="0077414D" w:rsidP="0077414D">
      <w:pPr>
        <w:numPr>
          <w:ilvl w:val="0"/>
          <w:numId w:val="22"/>
        </w:numPr>
        <w:spacing w:after="0" w:line="240" w:lineRule="auto"/>
        <w:ind w:left="0"/>
        <w:jc w:val="both"/>
        <w:textAlignment w:val="baseline"/>
        <w:rPr>
          <w:rFonts w:ascii="Arial" w:eastAsia="Times New Roman" w:hAnsi="Arial" w:cs="Arial"/>
          <w:b/>
          <w:bCs/>
          <w:i/>
          <w:iCs/>
          <w:color w:val="000000"/>
          <w:sz w:val="20"/>
          <w:szCs w:val="20"/>
          <w:u w:val="single"/>
        </w:rPr>
      </w:pPr>
      <w:r w:rsidRPr="0077414D">
        <w:rPr>
          <w:rFonts w:ascii="Calibri" w:eastAsia="Times New Roman" w:hAnsi="Calibri" w:cs="Calibri"/>
          <w:b/>
          <w:bCs/>
          <w:i/>
          <w:iCs/>
          <w:color w:val="000000"/>
          <w:sz w:val="20"/>
          <w:szCs w:val="20"/>
          <w:u w:val="single"/>
        </w:rPr>
        <w:t>You have the right to be notified by our office of any breech of privacy of your Protected Health Information.</w:t>
      </w:r>
    </w:p>
    <w:p w14:paraId="7982DC75"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Times New Roman" w:eastAsia="Times New Roman" w:hAnsi="Times New Roman" w:cs="Times New Roman"/>
          <w:sz w:val="24"/>
          <w:szCs w:val="24"/>
        </w:rPr>
        <w:br/>
      </w:r>
    </w:p>
    <w:p w14:paraId="2C506845" w14:textId="77777777" w:rsidR="0077414D" w:rsidRPr="0077414D" w:rsidRDefault="0077414D" w:rsidP="0077414D">
      <w:pPr>
        <w:numPr>
          <w:ilvl w:val="0"/>
          <w:numId w:val="23"/>
        </w:numPr>
        <w:spacing w:after="200" w:line="240" w:lineRule="auto"/>
        <w:ind w:left="0"/>
        <w:jc w:val="both"/>
        <w:textAlignment w:val="baseline"/>
        <w:rPr>
          <w:rFonts w:ascii="Calibri" w:eastAsia="Times New Roman" w:hAnsi="Calibri" w:cs="Calibri"/>
          <w:color w:val="000000"/>
          <w:sz w:val="20"/>
          <w:szCs w:val="20"/>
        </w:rPr>
      </w:pPr>
      <w:r w:rsidRPr="0077414D">
        <w:rPr>
          <w:rFonts w:ascii="Calibri" w:eastAsia="Times New Roman" w:hAnsi="Calibri" w:cs="Calibri"/>
          <w:b/>
          <w:bCs/>
          <w:color w:val="000000"/>
          <w:sz w:val="20"/>
          <w:szCs w:val="20"/>
          <w:u w:val="single"/>
        </w:rPr>
        <w:t>Certain treatments may be performed in a common therapy area and/ or you may find yourself within public areas within the clinic times, but please note private rooms are always available, upon request, for discussing your private health information</w:t>
      </w:r>
      <w:r w:rsidRPr="0077414D">
        <w:rPr>
          <w:rFonts w:ascii="Calibri" w:eastAsia="Times New Roman" w:hAnsi="Calibri" w:cs="Calibri"/>
          <w:b/>
          <w:bCs/>
          <w:i/>
          <w:iCs/>
          <w:color w:val="000000"/>
          <w:sz w:val="20"/>
          <w:szCs w:val="20"/>
          <w:u w:val="single"/>
        </w:rPr>
        <w:t>.</w:t>
      </w:r>
    </w:p>
    <w:p w14:paraId="23BCEAF9"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You have the right to obtain a paper copy of this notice from us, upon request, even if you have agreed to accept this notice electronically.</w:t>
      </w:r>
    </w:p>
    <w:p w14:paraId="218F0603" w14:textId="77777777" w:rsidR="0077414D" w:rsidRPr="0077414D" w:rsidRDefault="0077414D" w:rsidP="0077414D">
      <w:pPr>
        <w:numPr>
          <w:ilvl w:val="0"/>
          <w:numId w:val="24"/>
        </w:numPr>
        <w:spacing w:after="0" w:line="240" w:lineRule="auto"/>
        <w:ind w:left="0"/>
        <w:textAlignment w:val="baseline"/>
        <w:rPr>
          <w:rFonts w:ascii="Calibri" w:eastAsia="Times New Roman" w:hAnsi="Calibri" w:cs="Calibri"/>
          <w:b/>
          <w:bCs/>
          <w:color w:val="000000"/>
          <w:sz w:val="20"/>
          <w:szCs w:val="20"/>
        </w:rPr>
      </w:pPr>
      <w:r w:rsidRPr="0077414D">
        <w:rPr>
          <w:rFonts w:ascii="Calibri" w:eastAsia="Times New Roman" w:hAnsi="Calibri" w:cs="Calibri"/>
          <w:b/>
          <w:bCs/>
          <w:color w:val="000000"/>
          <w:sz w:val="20"/>
          <w:szCs w:val="20"/>
        </w:rPr>
        <w:t>Complaints</w:t>
      </w:r>
    </w:p>
    <w:p w14:paraId="06E6535F" w14:textId="77777777" w:rsidR="0077414D" w:rsidRPr="0077414D" w:rsidRDefault="0077414D" w:rsidP="0077414D">
      <w:pPr>
        <w:spacing w:after="0" w:line="240" w:lineRule="auto"/>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You may complain to us, or the Secretary of Health and Human Services, if you believe your privacy rights have been violated by us. </w:t>
      </w:r>
      <w:r w:rsidRPr="0077414D">
        <w:rPr>
          <w:rFonts w:ascii="Calibri" w:eastAsia="Times New Roman" w:hAnsi="Calibri" w:cs="Calibri"/>
          <w:i/>
          <w:iCs/>
          <w:color w:val="000000"/>
          <w:sz w:val="20"/>
          <w:szCs w:val="20"/>
        </w:rPr>
        <w:t xml:space="preserve">To file a </w:t>
      </w:r>
      <w:proofErr w:type="gramStart"/>
      <w:r w:rsidRPr="0077414D">
        <w:rPr>
          <w:rFonts w:ascii="Calibri" w:eastAsia="Times New Roman" w:hAnsi="Calibri" w:cs="Calibri"/>
          <w:i/>
          <w:iCs/>
          <w:color w:val="000000"/>
          <w:sz w:val="20"/>
          <w:szCs w:val="20"/>
        </w:rPr>
        <w:t>complaint</w:t>
      </w:r>
      <w:proofErr w:type="gramEnd"/>
      <w:r w:rsidRPr="0077414D">
        <w:rPr>
          <w:rFonts w:ascii="Calibri" w:eastAsia="Times New Roman" w:hAnsi="Calibri" w:cs="Calibri"/>
          <w:i/>
          <w:iCs/>
          <w:color w:val="000000"/>
          <w:sz w:val="20"/>
          <w:szCs w:val="20"/>
        </w:rPr>
        <w:t xml:space="preserve"> you may go to:  </w:t>
      </w:r>
      <w:hyperlink r:id="rId5" w:history="1">
        <w:r w:rsidRPr="0077414D">
          <w:rPr>
            <w:rFonts w:ascii="Calibri" w:eastAsia="Times New Roman" w:hAnsi="Calibri" w:cs="Calibri"/>
            <w:i/>
            <w:iCs/>
            <w:color w:val="0000FF"/>
            <w:sz w:val="20"/>
            <w:szCs w:val="20"/>
            <w:u w:val="single"/>
          </w:rPr>
          <w:t>https://www.hhs.gov/hipaa/filing-a-complaint/complaint-process/index.html</w:t>
        </w:r>
      </w:hyperlink>
      <w:r w:rsidRPr="0077414D">
        <w:rPr>
          <w:rFonts w:ascii="Calibri" w:eastAsia="Times New Roman" w:hAnsi="Calibri" w:cs="Calibri"/>
          <w:i/>
          <w:iCs/>
          <w:color w:val="000000"/>
          <w:sz w:val="20"/>
          <w:szCs w:val="20"/>
        </w:rPr>
        <w:t> </w:t>
      </w:r>
    </w:p>
    <w:p w14:paraId="4D19126B"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i/>
          <w:iCs/>
          <w:color w:val="000000"/>
          <w:sz w:val="20"/>
          <w:szCs w:val="20"/>
        </w:rPr>
        <w:t xml:space="preserve">Or our office can provide you with a written form in which to file your complaint.  </w:t>
      </w:r>
      <w:r w:rsidRPr="0077414D">
        <w:rPr>
          <w:rFonts w:ascii="Calibri" w:eastAsia="Times New Roman" w:hAnsi="Calibri" w:cs="Calibri"/>
          <w:color w:val="000000"/>
          <w:sz w:val="20"/>
          <w:szCs w:val="20"/>
        </w:rPr>
        <w:t>You may also file a complaint with us by notifying our Privacy Officer of your complaint.  We will not retaliate against you for filing a complaint.</w:t>
      </w:r>
    </w:p>
    <w:p w14:paraId="55E46178" w14:textId="77777777" w:rsidR="0077414D" w:rsidRPr="0077414D" w:rsidRDefault="0077414D" w:rsidP="0077414D">
      <w:pPr>
        <w:spacing w:after="200" w:line="240" w:lineRule="auto"/>
        <w:jc w:val="both"/>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 xml:space="preserve">Our Privacy Officer is Jeffrey R Stark. You may contact our Privacy Officer or any staff member, </w:t>
      </w:r>
      <w:proofErr w:type="gramStart"/>
      <w:r w:rsidRPr="0077414D">
        <w:rPr>
          <w:rFonts w:ascii="Calibri" w:eastAsia="Times New Roman" w:hAnsi="Calibri" w:cs="Calibri"/>
          <w:color w:val="000000"/>
          <w:sz w:val="20"/>
          <w:szCs w:val="20"/>
        </w:rPr>
        <w:t>including ,</w:t>
      </w:r>
      <w:proofErr w:type="gramEnd"/>
      <w:r w:rsidRPr="0077414D">
        <w:rPr>
          <w:rFonts w:ascii="Calibri" w:eastAsia="Times New Roman" w:hAnsi="Calibri" w:cs="Calibri"/>
          <w:color w:val="000000"/>
          <w:sz w:val="20"/>
          <w:szCs w:val="20"/>
        </w:rPr>
        <w:t xml:space="preserve"> at the following phone number: 314-838-2220 or on our website: 1) www.backandneck.org 2) www.florissantchiropractor.com for further information about the complaint process.</w:t>
      </w:r>
    </w:p>
    <w:p w14:paraId="357C2730" w14:textId="77777777" w:rsidR="0077414D" w:rsidRPr="0077414D" w:rsidRDefault="0077414D" w:rsidP="0077414D">
      <w:pPr>
        <w:spacing w:after="0" w:line="240" w:lineRule="auto"/>
        <w:rPr>
          <w:rFonts w:ascii="Times New Roman" w:eastAsia="Times New Roman" w:hAnsi="Times New Roman" w:cs="Times New Roman"/>
          <w:sz w:val="24"/>
          <w:szCs w:val="24"/>
        </w:rPr>
      </w:pPr>
    </w:p>
    <w:p w14:paraId="76F83A2B" w14:textId="77777777" w:rsidR="0077414D" w:rsidRPr="0077414D" w:rsidRDefault="0077414D" w:rsidP="0077414D">
      <w:pPr>
        <w:spacing w:after="200" w:line="240" w:lineRule="auto"/>
        <w:rPr>
          <w:rFonts w:ascii="Times New Roman" w:eastAsia="Times New Roman" w:hAnsi="Times New Roman" w:cs="Times New Roman"/>
          <w:sz w:val="24"/>
          <w:szCs w:val="24"/>
        </w:rPr>
      </w:pPr>
      <w:r w:rsidRPr="0077414D">
        <w:rPr>
          <w:rFonts w:ascii="Calibri" w:eastAsia="Times New Roman" w:hAnsi="Calibri" w:cs="Calibri"/>
          <w:color w:val="000000"/>
          <w:sz w:val="20"/>
          <w:szCs w:val="20"/>
        </w:rPr>
        <w:t>This notice was published and becomes effective on December 1, 2022</w:t>
      </w:r>
    </w:p>
    <w:p w14:paraId="40B4C64C" w14:textId="77777777" w:rsidR="00D971BB" w:rsidRDefault="00D971BB"/>
    <w:sectPr w:rsidR="00D9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B59"/>
    <w:multiLevelType w:val="multilevel"/>
    <w:tmpl w:val="C0C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F74E8"/>
    <w:multiLevelType w:val="multilevel"/>
    <w:tmpl w:val="824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09DE"/>
    <w:multiLevelType w:val="multilevel"/>
    <w:tmpl w:val="586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C3386"/>
    <w:multiLevelType w:val="multilevel"/>
    <w:tmpl w:val="9C5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122F2"/>
    <w:multiLevelType w:val="multilevel"/>
    <w:tmpl w:val="A16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60F08"/>
    <w:multiLevelType w:val="multilevel"/>
    <w:tmpl w:val="B6E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F1F1D"/>
    <w:multiLevelType w:val="multilevel"/>
    <w:tmpl w:val="896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84C46"/>
    <w:multiLevelType w:val="multilevel"/>
    <w:tmpl w:val="BA5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57366"/>
    <w:multiLevelType w:val="multilevel"/>
    <w:tmpl w:val="9D5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026A1"/>
    <w:multiLevelType w:val="multilevel"/>
    <w:tmpl w:val="672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A0C79"/>
    <w:multiLevelType w:val="multilevel"/>
    <w:tmpl w:val="837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0193E"/>
    <w:multiLevelType w:val="multilevel"/>
    <w:tmpl w:val="1780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36CCE"/>
    <w:multiLevelType w:val="multilevel"/>
    <w:tmpl w:val="B37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2538D"/>
    <w:multiLevelType w:val="multilevel"/>
    <w:tmpl w:val="1B6E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55B38"/>
    <w:multiLevelType w:val="multilevel"/>
    <w:tmpl w:val="8A9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93963"/>
    <w:multiLevelType w:val="multilevel"/>
    <w:tmpl w:val="8746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C178C"/>
    <w:multiLevelType w:val="hybridMultilevel"/>
    <w:tmpl w:val="107A88DA"/>
    <w:lvl w:ilvl="0" w:tplc="BE9E49C0">
      <w:start w:val="3"/>
      <w:numFmt w:val="upperLetter"/>
      <w:lvlText w:val="%1."/>
      <w:lvlJc w:val="left"/>
      <w:pPr>
        <w:tabs>
          <w:tab w:val="num" w:pos="720"/>
        </w:tabs>
        <w:ind w:left="720" w:hanging="360"/>
      </w:pPr>
    </w:lvl>
    <w:lvl w:ilvl="1" w:tplc="BE4AD6CE" w:tentative="1">
      <w:start w:val="1"/>
      <w:numFmt w:val="decimal"/>
      <w:lvlText w:val="%2."/>
      <w:lvlJc w:val="left"/>
      <w:pPr>
        <w:tabs>
          <w:tab w:val="num" w:pos="1440"/>
        </w:tabs>
        <w:ind w:left="1440" w:hanging="360"/>
      </w:pPr>
    </w:lvl>
    <w:lvl w:ilvl="2" w:tplc="5CA8328A" w:tentative="1">
      <w:start w:val="1"/>
      <w:numFmt w:val="decimal"/>
      <w:lvlText w:val="%3."/>
      <w:lvlJc w:val="left"/>
      <w:pPr>
        <w:tabs>
          <w:tab w:val="num" w:pos="2160"/>
        </w:tabs>
        <w:ind w:left="2160" w:hanging="360"/>
      </w:pPr>
    </w:lvl>
    <w:lvl w:ilvl="3" w:tplc="409E69B2" w:tentative="1">
      <w:start w:val="1"/>
      <w:numFmt w:val="decimal"/>
      <w:lvlText w:val="%4."/>
      <w:lvlJc w:val="left"/>
      <w:pPr>
        <w:tabs>
          <w:tab w:val="num" w:pos="2880"/>
        </w:tabs>
        <w:ind w:left="2880" w:hanging="360"/>
      </w:pPr>
    </w:lvl>
    <w:lvl w:ilvl="4" w:tplc="3E9C6E2E" w:tentative="1">
      <w:start w:val="1"/>
      <w:numFmt w:val="decimal"/>
      <w:lvlText w:val="%5."/>
      <w:lvlJc w:val="left"/>
      <w:pPr>
        <w:tabs>
          <w:tab w:val="num" w:pos="3600"/>
        </w:tabs>
        <w:ind w:left="3600" w:hanging="360"/>
      </w:pPr>
    </w:lvl>
    <w:lvl w:ilvl="5" w:tplc="442A88B4" w:tentative="1">
      <w:start w:val="1"/>
      <w:numFmt w:val="decimal"/>
      <w:lvlText w:val="%6."/>
      <w:lvlJc w:val="left"/>
      <w:pPr>
        <w:tabs>
          <w:tab w:val="num" w:pos="4320"/>
        </w:tabs>
        <w:ind w:left="4320" w:hanging="360"/>
      </w:pPr>
    </w:lvl>
    <w:lvl w:ilvl="6" w:tplc="DC345852" w:tentative="1">
      <w:start w:val="1"/>
      <w:numFmt w:val="decimal"/>
      <w:lvlText w:val="%7."/>
      <w:lvlJc w:val="left"/>
      <w:pPr>
        <w:tabs>
          <w:tab w:val="num" w:pos="5040"/>
        </w:tabs>
        <w:ind w:left="5040" w:hanging="360"/>
      </w:pPr>
    </w:lvl>
    <w:lvl w:ilvl="7" w:tplc="C05AD368" w:tentative="1">
      <w:start w:val="1"/>
      <w:numFmt w:val="decimal"/>
      <w:lvlText w:val="%8."/>
      <w:lvlJc w:val="left"/>
      <w:pPr>
        <w:tabs>
          <w:tab w:val="num" w:pos="5760"/>
        </w:tabs>
        <w:ind w:left="5760" w:hanging="360"/>
      </w:pPr>
    </w:lvl>
    <w:lvl w:ilvl="8" w:tplc="D922ABF8" w:tentative="1">
      <w:start w:val="1"/>
      <w:numFmt w:val="decimal"/>
      <w:lvlText w:val="%9."/>
      <w:lvlJc w:val="left"/>
      <w:pPr>
        <w:tabs>
          <w:tab w:val="num" w:pos="6480"/>
        </w:tabs>
        <w:ind w:left="6480" w:hanging="360"/>
      </w:pPr>
    </w:lvl>
  </w:abstractNum>
  <w:abstractNum w:abstractNumId="17" w15:restartNumberingAfterBreak="0">
    <w:nsid w:val="5EAB0390"/>
    <w:multiLevelType w:val="multilevel"/>
    <w:tmpl w:val="B48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B5F58"/>
    <w:multiLevelType w:val="multilevel"/>
    <w:tmpl w:val="0B3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865F0"/>
    <w:multiLevelType w:val="multilevel"/>
    <w:tmpl w:val="ECFC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37AFA"/>
    <w:multiLevelType w:val="multilevel"/>
    <w:tmpl w:val="556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393DD0"/>
    <w:multiLevelType w:val="hybridMultilevel"/>
    <w:tmpl w:val="3B5CBD5A"/>
    <w:lvl w:ilvl="0" w:tplc="DC6CC85C">
      <w:start w:val="2"/>
      <w:numFmt w:val="upperLetter"/>
      <w:lvlText w:val="%1."/>
      <w:lvlJc w:val="left"/>
      <w:pPr>
        <w:tabs>
          <w:tab w:val="num" w:pos="720"/>
        </w:tabs>
        <w:ind w:left="720" w:hanging="360"/>
      </w:pPr>
    </w:lvl>
    <w:lvl w:ilvl="1" w:tplc="12CEC80A" w:tentative="1">
      <w:start w:val="1"/>
      <w:numFmt w:val="decimal"/>
      <w:lvlText w:val="%2."/>
      <w:lvlJc w:val="left"/>
      <w:pPr>
        <w:tabs>
          <w:tab w:val="num" w:pos="1440"/>
        </w:tabs>
        <w:ind w:left="1440" w:hanging="360"/>
      </w:pPr>
    </w:lvl>
    <w:lvl w:ilvl="2" w:tplc="C308B2E6" w:tentative="1">
      <w:start w:val="1"/>
      <w:numFmt w:val="decimal"/>
      <w:lvlText w:val="%3."/>
      <w:lvlJc w:val="left"/>
      <w:pPr>
        <w:tabs>
          <w:tab w:val="num" w:pos="2160"/>
        </w:tabs>
        <w:ind w:left="2160" w:hanging="360"/>
      </w:pPr>
    </w:lvl>
    <w:lvl w:ilvl="3" w:tplc="CC7E76CC" w:tentative="1">
      <w:start w:val="1"/>
      <w:numFmt w:val="decimal"/>
      <w:lvlText w:val="%4."/>
      <w:lvlJc w:val="left"/>
      <w:pPr>
        <w:tabs>
          <w:tab w:val="num" w:pos="2880"/>
        </w:tabs>
        <w:ind w:left="2880" w:hanging="360"/>
      </w:pPr>
    </w:lvl>
    <w:lvl w:ilvl="4" w:tplc="0D94460A" w:tentative="1">
      <w:start w:val="1"/>
      <w:numFmt w:val="decimal"/>
      <w:lvlText w:val="%5."/>
      <w:lvlJc w:val="left"/>
      <w:pPr>
        <w:tabs>
          <w:tab w:val="num" w:pos="3600"/>
        </w:tabs>
        <w:ind w:left="3600" w:hanging="360"/>
      </w:pPr>
    </w:lvl>
    <w:lvl w:ilvl="5" w:tplc="3A2E7892" w:tentative="1">
      <w:start w:val="1"/>
      <w:numFmt w:val="decimal"/>
      <w:lvlText w:val="%6."/>
      <w:lvlJc w:val="left"/>
      <w:pPr>
        <w:tabs>
          <w:tab w:val="num" w:pos="4320"/>
        </w:tabs>
        <w:ind w:left="4320" w:hanging="360"/>
      </w:pPr>
    </w:lvl>
    <w:lvl w:ilvl="6" w:tplc="056082A0" w:tentative="1">
      <w:start w:val="1"/>
      <w:numFmt w:val="decimal"/>
      <w:lvlText w:val="%7."/>
      <w:lvlJc w:val="left"/>
      <w:pPr>
        <w:tabs>
          <w:tab w:val="num" w:pos="5040"/>
        </w:tabs>
        <w:ind w:left="5040" w:hanging="360"/>
      </w:pPr>
    </w:lvl>
    <w:lvl w:ilvl="7" w:tplc="CBCE35F2" w:tentative="1">
      <w:start w:val="1"/>
      <w:numFmt w:val="decimal"/>
      <w:lvlText w:val="%8."/>
      <w:lvlJc w:val="left"/>
      <w:pPr>
        <w:tabs>
          <w:tab w:val="num" w:pos="5760"/>
        </w:tabs>
        <w:ind w:left="5760" w:hanging="360"/>
      </w:pPr>
    </w:lvl>
    <w:lvl w:ilvl="8" w:tplc="D34A5076" w:tentative="1">
      <w:start w:val="1"/>
      <w:numFmt w:val="decimal"/>
      <w:lvlText w:val="%9."/>
      <w:lvlJc w:val="left"/>
      <w:pPr>
        <w:tabs>
          <w:tab w:val="num" w:pos="6480"/>
        </w:tabs>
        <w:ind w:left="6480" w:hanging="360"/>
      </w:pPr>
    </w:lvl>
  </w:abstractNum>
  <w:abstractNum w:abstractNumId="22" w15:restartNumberingAfterBreak="0">
    <w:nsid w:val="75B02401"/>
    <w:multiLevelType w:val="multilevel"/>
    <w:tmpl w:val="E0D2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60CCF"/>
    <w:multiLevelType w:val="multilevel"/>
    <w:tmpl w:val="093A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6110">
    <w:abstractNumId w:val="15"/>
    <w:lvlOverride w:ilvl="0">
      <w:lvl w:ilvl="0">
        <w:numFmt w:val="upperLetter"/>
        <w:lvlText w:val="%1."/>
        <w:lvlJc w:val="left"/>
      </w:lvl>
    </w:lvlOverride>
  </w:num>
  <w:num w:numId="2" w16cid:durableId="1333291110">
    <w:abstractNumId w:val="4"/>
  </w:num>
  <w:num w:numId="3" w16cid:durableId="1872841349">
    <w:abstractNumId w:val="5"/>
  </w:num>
  <w:num w:numId="4" w16cid:durableId="126357162">
    <w:abstractNumId w:val="13"/>
  </w:num>
  <w:num w:numId="5" w16cid:durableId="1273129362">
    <w:abstractNumId w:val="3"/>
  </w:num>
  <w:num w:numId="6" w16cid:durableId="1286891622">
    <w:abstractNumId w:val="6"/>
  </w:num>
  <w:num w:numId="7" w16cid:durableId="1291788911">
    <w:abstractNumId w:val="7"/>
  </w:num>
  <w:num w:numId="8" w16cid:durableId="784160362">
    <w:abstractNumId w:val="23"/>
  </w:num>
  <w:num w:numId="9" w16cid:durableId="1741630208">
    <w:abstractNumId w:val="11"/>
  </w:num>
  <w:num w:numId="10" w16cid:durableId="1526946581">
    <w:abstractNumId w:val="12"/>
  </w:num>
  <w:num w:numId="11" w16cid:durableId="75826960">
    <w:abstractNumId w:val="17"/>
  </w:num>
  <w:num w:numId="12" w16cid:durableId="770472316">
    <w:abstractNumId w:val="8"/>
  </w:num>
  <w:num w:numId="13" w16cid:durableId="1828016080">
    <w:abstractNumId w:val="19"/>
  </w:num>
  <w:num w:numId="14" w16cid:durableId="533004301">
    <w:abstractNumId w:val="20"/>
  </w:num>
  <w:num w:numId="15" w16cid:durableId="592319881">
    <w:abstractNumId w:val="18"/>
  </w:num>
  <w:num w:numId="16" w16cid:durableId="1501502986">
    <w:abstractNumId w:val="21"/>
  </w:num>
  <w:num w:numId="17" w16cid:durableId="566107833">
    <w:abstractNumId w:val="22"/>
  </w:num>
  <w:num w:numId="18" w16cid:durableId="1717729846">
    <w:abstractNumId w:val="1"/>
  </w:num>
  <w:num w:numId="19" w16cid:durableId="889075490">
    <w:abstractNumId w:val="14"/>
  </w:num>
  <w:num w:numId="20" w16cid:durableId="1604799533">
    <w:abstractNumId w:val="2"/>
  </w:num>
  <w:num w:numId="21" w16cid:durableId="699670289">
    <w:abstractNumId w:val="0"/>
  </w:num>
  <w:num w:numId="22" w16cid:durableId="2083141160">
    <w:abstractNumId w:val="10"/>
  </w:num>
  <w:num w:numId="23" w16cid:durableId="1682048135">
    <w:abstractNumId w:val="9"/>
  </w:num>
  <w:num w:numId="24" w16cid:durableId="13571950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4D"/>
    <w:rsid w:val="0077414D"/>
    <w:rsid w:val="00D9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8C53"/>
  <w15:chartTrackingRefBased/>
  <w15:docId w15:val="{6EBDA3AE-3465-4F8A-A57A-7BA603C2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complaints/hipcomplaint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2727</Words>
  <Characters>15544</Characters>
  <Application>Microsoft Office Word</Application>
  <DocSecurity>0</DocSecurity>
  <Lines>129</Lines>
  <Paragraphs>36</Paragraphs>
  <ScaleCrop>false</ScaleCrop>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&amp; Neck Care Center North County</dc:creator>
  <cp:keywords/>
  <dc:description/>
  <cp:lastModifiedBy>Back &amp; Neck Care Center North County</cp:lastModifiedBy>
  <cp:revision>1</cp:revision>
  <dcterms:created xsi:type="dcterms:W3CDTF">2022-12-13T23:05:00Z</dcterms:created>
  <dcterms:modified xsi:type="dcterms:W3CDTF">2022-12-13T23:06:00Z</dcterms:modified>
</cp:coreProperties>
</file>